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F4" w:rsidRDefault="006275A4" w:rsidP="00D02DFD">
      <w:r>
        <w:t>NARODNE NOVINE</w:t>
      </w:r>
    </w:p>
    <w:p w:rsidR="006275A4" w:rsidRDefault="006275A4" w:rsidP="006275A4">
      <w:r>
        <w:t>Odluka o proširenju primjene Kolektivnoga ugovora ugostiteljstva</w:t>
      </w:r>
    </w:p>
    <w:p w:rsidR="006275A4" w:rsidRDefault="006275A4" w:rsidP="006275A4">
      <w:r>
        <w:t>Ministarstvo rada i mirovinskoga sustava</w:t>
      </w:r>
    </w:p>
    <w:p w:rsidR="006275A4" w:rsidRDefault="006275A4" w:rsidP="006275A4">
      <w:pPr>
        <w:jc w:val="right"/>
      </w:pPr>
      <w:r>
        <w:t>969</w:t>
      </w:r>
    </w:p>
    <w:p w:rsidR="006275A4" w:rsidRDefault="006275A4" w:rsidP="006275A4">
      <w:r>
        <w:t>Na temelju članka 203. stavka 1. Zakona o radu (»Narodne novine«, broj 93/2014 127/2017), ministar nadležan za rad donosi</w:t>
      </w:r>
    </w:p>
    <w:p w:rsidR="006275A4" w:rsidRDefault="006275A4" w:rsidP="006275A4">
      <w:pPr>
        <w:jc w:val="center"/>
      </w:pPr>
      <w:r>
        <w:t>ODLUKU</w:t>
      </w:r>
    </w:p>
    <w:p w:rsidR="006275A4" w:rsidRDefault="006275A4" w:rsidP="006275A4">
      <w:pPr>
        <w:jc w:val="center"/>
      </w:pPr>
      <w:r>
        <w:t>O PROŠIRENJU PRIMJENE KOLEKTIVNOGA UGOVORA UGOSTITELJSTVA</w:t>
      </w:r>
    </w:p>
    <w:p w:rsidR="006275A4" w:rsidRDefault="006275A4" w:rsidP="006275A4">
      <w:r>
        <w:t>I.</w:t>
      </w:r>
    </w:p>
    <w:p w:rsidR="006275A4" w:rsidRDefault="006275A4" w:rsidP="006275A4">
      <w:r>
        <w:t>Primjena Kolektivnog ugovora ugostiteljstva koji je zaključen 27. ožujka 2018. i objavljen u »Narodnim novinama« broj 36/2018, proširuje se na sve poslodavce i radnike u Republici Hrvatskoj u djelatnostima pružanja smještaja te pripreme i usluživanja hrane, područje I, odjeljci 55 i 56 Nacionalne klasifikacije djelatnosti 2007. – NKD 2007. (»Narodne novine«, broj 58/2007).</w:t>
      </w:r>
    </w:p>
    <w:p w:rsidR="006275A4" w:rsidRDefault="006275A4" w:rsidP="006275A4">
      <w:r>
        <w:t>II.</w:t>
      </w:r>
    </w:p>
    <w:p w:rsidR="006275A4" w:rsidRDefault="006275A4" w:rsidP="006275A4">
      <w:r>
        <w:t>Ova Odluka stupa na snagu osmoga dana od dana objave u »Narodnim novinama«.</w:t>
      </w:r>
    </w:p>
    <w:p w:rsidR="006275A4" w:rsidRDefault="006275A4" w:rsidP="006275A4">
      <w:r>
        <w:t>Klasa: 110-03/18-01/21</w:t>
      </w:r>
    </w:p>
    <w:p w:rsidR="006275A4" w:rsidRDefault="006275A4" w:rsidP="006275A4">
      <w:proofErr w:type="spellStart"/>
      <w:r>
        <w:t>Urbroj</w:t>
      </w:r>
      <w:proofErr w:type="spellEnd"/>
      <w:r>
        <w:t>: 524-03-02-01/1-18-5</w:t>
      </w:r>
    </w:p>
    <w:p w:rsidR="006275A4" w:rsidRDefault="006275A4" w:rsidP="006275A4">
      <w:r>
        <w:t>Zagreb, 7. svibnja 2018.</w:t>
      </w:r>
    </w:p>
    <w:p w:rsidR="006275A4" w:rsidRDefault="006275A4" w:rsidP="006275A4">
      <w:r>
        <w:t>Ministar</w:t>
      </w:r>
    </w:p>
    <w:p w:rsidR="005F4ABB" w:rsidRPr="00D02DFD" w:rsidRDefault="006275A4" w:rsidP="006275A4">
      <w:r>
        <w:t>mr. sc. Marko Pavić, v. r.</w:t>
      </w:r>
      <w:bookmarkStart w:id="0" w:name="_GoBack"/>
      <w:bookmarkEnd w:id="0"/>
    </w:p>
    <w:sectPr w:rsidR="005F4ABB" w:rsidRPr="00D02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EB"/>
    <w:rsid w:val="000E4AB5"/>
    <w:rsid w:val="000E7059"/>
    <w:rsid w:val="001036AE"/>
    <w:rsid w:val="00132621"/>
    <w:rsid w:val="00141BF2"/>
    <w:rsid w:val="0014373D"/>
    <w:rsid w:val="001948FA"/>
    <w:rsid w:val="001D7E93"/>
    <w:rsid w:val="001E4CF2"/>
    <w:rsid w:val="0020193A"/>
    <w:rsid w:val="00330373"/>
    <w:rsid w:val="003545CE"/>
    <w:rsid w:val="0043086D"/>
    <w:rsid w:val="004673B2"/>
    <w:rsid w:val="004B3056"/>
    <w:rsid w:val="004E27F6"/>
    <w:rsid w:val="005A56EB"/>
    <w:rsid w:val="005C695E"/>
    <w:rsid w:val="005D71C7"/>
    <w:rsid w:val="005F4ABB"/>
    <w:rsid w:val="00615152"/>
    <w:rsid w:val="006275A4"/>
    <w:rsid w:val="00680D86"/>
    <w:rsid w:val="006B4EFC"/>
    <w:rsid w:val="007238C7"/>
    <w:rsid w:val="0074367B"/>
    <w:rsid w:val="007601E6"/>
    <w:rsid w:val="007A053B"/>
    <w:rsid w:val="007A7273"/>
    <w:rsid w:val="0086201E"/>
    <w:rsid w:val="008E3DC3"/>
    <w:rsid w:val="00991DB0"/>
    <w:rsid w:val="009C08C7"/>
    <w:rsid w:val="009D1EDE"/>
    <w:rsid w:val="00A8426D"/>
    <w:rsid w:val="00AF72B2"/>
    <w:rsid w:val="00B071B2"/>
    <w:rsid w:val="00B17BFE"/>
    <w:rsid w:val="00B44C47"/>
    <w:rsid w:val="00BD41EE"/>
    <w:rsid w:val="00C36752"/>
    <w:rsid w:val="00CB6D48"/>
    <w:rsid w:val="00CF0104"/>
    <w:rsid w:val="00D00189"/>
    <w:rsid w:val="00D02DFD"/>
    <w:rsid w:val="00D16849"/>
    <w:rsid w:val="00D17F4B"/>
    <w:rsid w:val="00DC6890"/>
    <w:rsid w:val="00DC6F70"/>
    <w:rsid w:val="00E17303"/>
    <w:rsid w:val="00EC4903"/>
    <w:rsid w:val="00ED4B70"/>
    <w:rsid w:val="00EE3EC3"/>
    <w:rsid w:val="00F41D8D"/>
    <w:rsid w:val="00F429F4"/>
    <w:rsid w:val="00F5798C"/>
    <w:rsid w:val="00FE4291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2018-06-21T08:12:00Z</dcterms:created>
  <dcterms:modified xsi:type="dcterms:W3CDTF">2018-06-21T08:12:00Z</dcterms:modified>
</cp:coreProperties>
</file>